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9946">
      <w:pPr>
        <w:pStyle w:val="6"/>
        <w:snapToGrid/>
        <w:spacing w:line="240" w:lineRule="auto"/>
        <w:rPr>
          <w:rFonts w:hint="eastAsia" w:eastAsiaTheme="minorEastAsia"/>
          <w:lang w:eastAsia="zh-CN"/>
        </w:rPr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25-26-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2</w:t>
      </w:r>
    </w:p>
    <w:p w14:paraId="0ECBBFE3">
      <w:pPr>
        <w:snapToGrid/>
        <w:jc w:val="center"/>
      </w:pPr>
      <w:r>
        <w:t xml:space="preserve"> </w:t>
      </w:r>
    </w:p>
    <w:p w14:paraId="29511448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3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12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日，</w:t>
      </w:r>
      <w:r>
        <w:rPr>
          <w:rFonts w:hint="eastAsia" w:ascii="Times New Roman" w:hAnsi="Times New Roman" w:eastAsia="仿宋" w:cs="Times New Roman"/>
          <w:sz w:val="28"/>
          <w:szCs w:val="28"/>
        </w:rPr>
        <w:t>实验室管理人员按照《高等学校实验室安全检查项目表》</w:t>
      </w:r>
      <w:r>
        <w:rPr>
          <w:rFonts w:ascii="Times New Roman" w:hAnsi="Times New Roman" w:eastAsia="仿宋" w:cs="Times New Roman"/>
          <w:sz w:val="28"/>
          <w:szCs w:val="28"/>
        </w:rPr>
        <w:t>(2025)</w:t>
      </w:r>
      <w:r>
        <w:rPr>
          <w:rFonts w:hint="eastAsia" w:ascii="Times New Roman" w:hAnsi="Times New Roman" w:eastAsia="仿宋" w:cs="Times New Roman"/>
          <w:sz w:val="28"/>
          <w:szCs w:val="28"/>
        </w:rPr>
        <w:t>内容要求，对科研实验室进行了安全检查，发现下述实验室存有违反实验室安全管理规定的行为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tbl>
      <w:tblPr>
        <w:tblStyle w:val="8"/>
        <w:tblW w:w="105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040"/>
        <w:gridCol w:w="2896"/>
        <w:gridCol w:w="1498"/>
        <w:gridCol w:w="1701"/>
        <w:gridCol w:w="1298"/>
      </w:tblGrid>
      <w:tr w14:paraId="1EC897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143" w:type="dxa"/>
            <w:vAlign w:val="center"/>
          </w:tcPr>
          <w:p w14:paraId="5FB8024D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2040" w:type="dxa"/>
            <w:vAlign w:val="center"/>
          </w:tcPr>
          <w:p w14:paraId="39D5BF48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2896" w:type="dxa"/>
            <w:vAlign w:val="center"/>
          </w:tcPr>
          <w:p w14:paraId="7655F69D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498" w:type="dxa"/>
            <w:vAlign w:val="center"/>
          </w:tcPr>
          <w:p w14:paraId="6FF8834F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对应条款</w:t>
            </w:r>
          </w:p>
        </w:tc>
        <w:tc>
          <w:tcPr>
            <w:tcW w:w="1701" w:type="dxa"/>
            <w:vAlign w:val="center"/>
          </w:tcPr>
          <w:p w14:paraId="29086280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责任教师</w:t>
            </w:r>
          </w:p>
        </w:tc>
        <w:tc>
          <w:tcPr>
            <w:tcW w:w="1298" w:type="dxa"/>
            <w:vAlign w:val="center"/>
          </w:tcPr>
          <w:p w14:paraId="48A28904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3F9BD1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143" w:type="dxa"/>
            <w:vAlign w:val="center"/>
          </w:tcPr>
          <w:p w14:paraId="2034A5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OLE_LINK2"/>
            <w:bookmarkStart w:id="1" w:name="OLE_LINK4"/>
            <w:bookmarkStart w:id="2" w:name="OLE_LINK3"/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C50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40" w:type="dxa"/>
            <w:vAlign w:val="center"/>
          </w:tcPr>
          <w:p w14:paraId="75B5715F"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自制试剂无标签</w:t>
            </w:r>
          </w:p>
          <w:p w14:paraId="10935BCF">
            <w:pPr>
              <w:numPr>
                <w:ilvl w:val="0"/>
                <w:numId w:val="1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实验室放饮用水</w:t>
            </w:r>
          </w:p>
        </w:tc>
        <w:tc>
          <w:tcPr>
            <w:tcW w:w="2896" w:type="dxa"/>
            <w:vAlign w:val="center"/>
          </w:tcPr>
          <w:p w14:paraId="5CB5A381"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368425" cy="1824355"/>
                  <wp:effectExtent l="0" t="0" r="3175" b="444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1824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515745" cy="2021205"/>
                  <wp:effectExtent l="0" t="0" r="8255" b="1714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745" cy="2021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center"/>
          </w:tcPr>
          <w:p w14:paraId="7B0B013A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9.3.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  <w:p w14:paraId="744E1B42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6.2.2</w:t>
            </w:r>
          </w:p>
        </w:tc>
        <w:tc>
          <w:tcPr>
            <w:tcW w:w="1701" w:type="dxa"/>
            <w:vAlign w:val="center"/>
          </w:tcPr>
          <w:p w14:paraId="5727953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董黎明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7B5B0F4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黄菊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  <w:p w14:paraId="47B5E59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宫贵贞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</w:tc>
        <w:tc>
          <w:tcPr>
            <w:tcW w:w="1298" w:type="dxa"/>
            <w:vAlign w:val="center"/>
          </w:tcPr>
          <w:p w14:paraId="70B70E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753A2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6FB3BC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C50</w:t>
            </w:r>
            <w:bookmarkEnd w:id="0"/>
            <w:bookmarkEnd w:id="1"/>
            <w:bookmarkEnd w:id="2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9东</w:t>
            </w:r>
          </w:p>
        </w:tc>
        <w:tc>
          <w:tcPr>
            <w:tcW w:w="2040" w:type="dxa"/>
            <w:vAlign w:val="center"/>
          </w:tcPr>
          <w:p w14:paraId="5FD137F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实验室放饮用水</w:t>
            </w:r>
          </w:p>
        </w:tc>
        <w:tc>
          <w:tcPr>
            <w:tcW w:w="2896" w:type="dxa"/>
            <w:vAlign w:val="center"/>
          </w:tcPr>
          <w:p w14:paraId="7D4F15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315720" cy="1753870"/>
                  <wp:effectExtent l="0" t="0" r="17780" b="1778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720" cy="175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498" w:type="dxa"/>
            <w:vAlign w:val="center"/>
          </w:tcPr>
          <w:p w14:paraId="1FDDE69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6.6.2</w:t>
            </w:r>
          </w:p>
        </w:tc>
        <w:tc>
          <w:tcPr>
            <w:tcW w:w="1701" w:type="dxa"/>
            <w:vAlign w:val="center"/>
          </w:tcPr>
          <w:p w14:paraId="60FC6EA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3" w:name="OLE_LINK13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孙华、王士凡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（剩余90分）</w:t>
            </w:r>
            <w:bookmarkEnd w:id="3"/>
          </w:p>
        </w:tc>
        <w:tc>
          <w:tcPr>
            <w:tcW w:w="1298" w:type="dxa"/>
            <w:vAlign w:val="center"/>
          </w:tcPr>
          <w:p w14:paraId="7B215C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4" w:name="OLE_LINK7"/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  <w:bookmarkEnd w:id="4"/>
          </w:p>
        </w:tc>
      </w:tr>
      <w:tr w14:paraId="490BC2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25A2C72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101东</w:t>
            </w:r>
          </w:p>
        </w:tc>
        <w:tc>
          <w:tcPr>
            <w:tcW w:w="2040" w:type="dxa"/>
            <w:vAlign w:val="center"/>
          </w:tcPr>
          <w:p w14:paraId="18D2EF0D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试剂柜清单账物不符</w:t>
            </w:r>
          </w:p>
        </w:tc>
        <w:tc>
          <w:tcPr>
            <w:tcW w:w="2896" w:type="dxa"/>
            <w:vAlign w:val="center"/>
          </w:tcPr>
          <w:p w14:paraId="5E63F7CB">
            <w:pPr>
              <w:jc w:val="center"/>
            </w:pPr>
            <w:r>
              <w:drawing>
                <wp:inline distT="0" distB="0" distL="114300" distR="114300">
                  <wp:extent cx="1700530" cy="1546225"/>
                  <wp:effectExtent l="0" t="0" r="13970" b="1587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center"/>
          </w:tcPr>
          <w:p w14:paraId="3443F262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9.5.3</w:t>
            </w:r>
          </w:p>
        </w:tc>
        <w:tc>
          <w:tcPr>
            <w:tcW w:w="1701" w:type="dxa"/>
            <w:vAlign w:val="center"/>
          </w:tcPr>
          <w:p w14:paraId="4E51034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张瑶（剩余80分）</w:t>
            </w:r>
          </w:p>
        </w:tc>
        <w:tc>
          <w:tcPr>
            <w:tcW w:w="1298" w:type="dxa"/>
            <w:vAlign w:val="center"/>
          </w:tcPr>
          <w:p w14:paraId="6107506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</w:tbl>
    <w:p w14:paraId="6829F13A">
      <w:pPr>
        <w:snapToGrid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请各实验室对照上述问题，举一反三，全</w:t>
      </w:r>
      <w:bookmarkStart w:id="5" w:name="OLE_LINK1"/>
      <w:r>
        <w:rPr>
          <w:rFonts w:hint="eastAsia"/>
          <w:sz w:val="28"/>
          <w:szCs w:val="28"/>
        </w:rPr>
        <w:t>面排</w:t>
      </w:r>
      <w:bookmarkEnd w:id="5"/>
      <w:r>
        <w:rPr>
          <w:rFonts w:hint="eastAsia"/>
          <w:sz w:val="28"/>
          <w:szCs w:val="28"/>
        </w:rPr>
        <w:t>查本实验室安全隐患。</w:t>
      </w:r>
    </w:p>
    <w:p w14:paraId="7756DE80">
      <w:pPr>
        <w:snapToGrid/>
        <w:ind w:left="613"/>
        <w:rPr>
          <w:sz w:val="32"/>
          <w:szCs w:val="32"/>
        </w:rPr>
      </w:pPr>
      <w:bookmarkStart w:id="6" w:name="_GoBack"/>
      <w:bookmarkEnd w:id="6"/>
    </w:p>
    <w:sectPr>
      <w:pgSz w:w="11905" w:h="16838"/>
      <w:pgMar w:top="794" w:right="720" w:bottom="851" w:left="737" w:header="720" w:footer="720" w:gutter="0"/>
      <w:cols w:space="720" w:num="1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B5E71"/>
    <w:multiLevelType w:val="singleLevel"/>
    <w:tmpl w:val="E57B5E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10"/>
  <w:drawingGridVerticalSpacing w:val="20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84020"/>
    <w:rsid w:val="001B2217"/>
    <w:rsid w:val="001B4454"/>
    <w:rsid w:val="001B78CD"/>
    <w:rsid w:val="001E45CA"/>
    <w:rsid w:val="001F2E0A"/>
    <w:rsid w:val="002202DC"/>
    <w:rsid w:val="00241459"/>
    <w:rsid w:val="00254DFB"/>
    <w:rsid w:val="002615E7"/>
    <w:rsid w:val="00291CAD"/>
    <w:rsid w:val="002A4463"/>
    <w:rsid w:val="002B6536"/>
    <w:rsid w:val="00365667"/>
    <w:rsid w:val="003719F9"/>
    <w:rsid w:val="00374BA3"/>
    <w:rsid w:val="00383246"/>
    <w:rsid w:val="003838FF"/>
    <w:rsid w:val="00392746"/>
    <w:rsid w:val="003B49F4"/>
    <w:rsid w:val="003C20E6"/>
    <w:rsid w:val="003D1030"/>
    <w:rsid w:val="003E3D25"/>
    <w:rsid w:val="003F2436"/>
    <w:rsid w:val="003F442C"/>
    <w:rsid w:val="004539FD"/>
    <w:rsid w:val="00471111"/>
    <w:rsid w:val="00481F35"/>
    <w:rsid w:val="004A1443"/>
    <w:rsid w:val="004A44A2"/>
    <w:rsid w:val="004A6EE4"/>
    <w:rsid w:val="004B4071"/>
    <w:rsid w:val="00500C03"/>
    <w:rsid w:val="00530A56"/>
    <w:rsid w:val="00531551"/>
    <w:rsid w:val="00537123"/>
    <w:rsid w:val="00570BF3"/>
    <w:rsid w:val="00594724"/>
    <w:rsid w:val="00597C3D"/>
    <w:rsid w:val="005E630F"/>
    <w:rsid w:val="00612315"/>
    <w:rsid w:val="00627721"/>
    <w:rsid w:val="00644257"/>
    <w:rsid w:val="00647EA3"/>
    <w:rsid w:val="00672A23"/>
    <w:rsid w:val="00687085"/>
    <w:rsid w:val="0068730C"/>
    <w:rsid w:val="006B5C2E"/>
    <w:rsid w:val="006D422F"/>
    <w:rsid w:val="00754D90"/>
    <w:rsid w:val="00757190"/>
    <w:rsid w:val="00762A7C"/>
    <w:rsid w:val="0078083E"/>
    <w:rsid w:val="007B4A9F"/>
    <w:rsid w:val="00806D51"/>
    <w:rsid w:val="008121D2"/>
    <w:rsid w:val="00817472"/>
    <w:rsid w:val="00817B97"/>
    <w:rsid w:val="00833832"/>
    <w:rsid w:val="0085084B"/>
    <w:rsid w:val="00876FDC"/>
    <w:rsid w:val="0089616C"/>
    <w:rsid w:val="00897E16"/>
    <w:rsid w:val="008A117E"/>
    <w:rsid w:val="008C1FBF"/>
    <w:rsid w:val="008C25D4"/>
    <w:rsid w:val="008E51C6"/>
    <w:rsid w:val="00926CB2"/>
    <w:rsid w:val="009514AE"/>
    <w:rsid w:val="00952530"/>
    <w:rsid w:val="00993822"/>
    <w:rsid w:val="00995BD3"/>
    <w:rsid w:val="00996A9B"/>
    <w:rsid w:val="009A2699"/>
    <w:rsid w:val="009B04F4"/>
    <w:rsid w:val="009B3FB7"/>
    <w:rsid w:val="009C654F"/>
    <w:rsid w:val="009E0754"/>
    <w:rsid w:val="009E5E8C"/>
    <w:rsid w:val="00A04240"/>
    <w:rsid w:val="00A51600"/>
    <w:rsid w:val="00A566BE"/>
    <w:rsid w:val="00AE3E09"/>
    <w:rsid w:val="00B632BD"/>
    <w:rsid w:val="00B852D1"/>
    <w:rsid w:val="00B86074"/>
    <w:rsid w:val="00B95319"/>
    <w:rsid w:val="00BA6FE0"/>
    <w:rsid w:val="00BF1FC6"/>
    <w:rsid w:val="00BF5FAD"/>
    <w:rsid w:val="00C32186"/>
    <w:rsid w:val="00C71161"/>
    <w:rsid w:val="00C73145"/>
    <w:rsid w:val="00C802DB"/>
    <w:rsid w:val="00C80494"/>
    <w:rsid w:val="00C814AB"/>
    <w:rsid w:val="00C937DD"/>
    <w:rsid w:val="00CA0F72"/>
    <w:rsid w:val="00CD19AB"/>
    <w:rsid w:val="00CD1D4A"/>
    <w:rsid w:val="00D76DB5"/>
    <w:rsid w:val="00D8080A"/>
    <w:rsid w:val="00E16538"/>
    <w:rsid w:val="00E70B06"/>
    <w:rsid w:val="00E912C2"/>
    <w:rsid w:val="00ED6D30"/>
    <w:rsid w:val="00ED70E5"/>
    <w:rsid w:val="00F23739"/>
    <w:rsid w:val="00F568E1"/>
    <w:rsid w:val="00F84714"/>
    <w:rsid w:val="00FD6739"/>
    <w:rsid w:val="00FF7DEA"/>
    <w:rsid w:val="06875BC7"/>
    <w:rsid w:val="08F876BA"/>
    <w:rsid w:val="19AE2C7F"/>
    <w:rsid w:val="1CDA2CA2"/>
    <w:rsid w:val="217C26E3"/>
    <w:rsid w:val="23127C96"/>
    <w:rsid w:val="233E5662"/>
    <w:rsid w:val="2E864AC3"/>
    <w:rsid w:val="30DF4A3C"/>
    <w:rsid w:val="3879280D"/>
    <w:rsid w:val="398C0E56"/>
    <w:rsid w:val="4064232C"/>
    <w:rsid w:val="4B6A001E"/>
    <w:rsid w:val="4F5F526E"/>
    <w:rsid w:val="588F44E2"/>
    <w:rsid w:val="5AF779C0"/>
    <w:rsid w:val="5E205A35"/>
    <w:rsid w:val="5EB50A07"/>
    <w:rsid w:val="677B6D68"/>
    <w:rsid w:val="68D26659"/>
    <w:rsid w:val="73C876C1"/>
    <w:rsid w:val="799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12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301</Characters>
  <Lines>1</Lines>
  <Paragraphs>1</Paragraphs>
  <TotalTime>87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2023-10-24T16:26:00Z</dcterms:created>
  <dc:creator>Administrator</dc:creator>
  <cp:lastModifiedBy>任任</cp:lastModifiedBy>
  <dcterms:modified xsi:type="dcterms:W3CDTF">2026-03-13T01:45:33Z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eyJoZGlkIjoiYTMyMWY4ODdiMmI4Y2Y3ODRhMmJlOTM4ZTA1ZDJlOTIiLCJ1c2VySWQiOiI1NjI3ODAwNzcifQ==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96F0AFAFB03F48F09A9B659FCB9999D7_13</vt:lpwstr>
  </property>
</Properties>
</file>