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3540760" cy="671830"/>
            <wp:effectExtent l="0" t="0" r="1016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r="-829" b="31473"/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行楷" w:eastAsia="华文行楷"/>
          <w:sz w:val="44"/>
          <w:szCs w:val="44"/>
        </w:rPr>
      </w:pPr>
    </w:p>
    <w:p>
      <w:pPr>
        <w:jc w:val="center"/>
        <w:rPr>
          <w:rFonts w:ascii="黑体" w:eastAsia="黑体"/>
          <w:b/>
          <w:sz w:val="96"/>
          <w:szCs w:val="84"/>
        </w:rPr>
      </w:pPr>
      <w:r>
        <w:rPr>
          <w:rFonts w:hint="eastAsia" w:ascii="黑体" w:eastAsia="黑体"/>
          <w:b/>
          <w:sz w:val="96"/>
          <w:szCs w:val="84"/>
        </w:rPr>
        <w:t>教  案</w:t>
      </w:r>
    </w:p>
    <w:p>
      <w:pPr>
        <w:jc w:val="center"/>
        <w:rPr>
          <w:rFonts w:ascii="黑体" w:eastAsia="黑体"/>
          <w:b/>
          <w:sz w:val="56"/>
          <w:szCs w:val="84"/>
        </w:rPr>
      </w:pPr>
    </w:p>
    <w:tbl>
      <w:tblPr>
        <w:tblStyle w:val="8"/>
        <w:tblW w:w="50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56"/>
        <w:gridCol w:w="1030"/>
        <w:gridCol w:w="1120"/>
        <w:gridCol w:w="625"/>
        <w:gridCol w:w="8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800" w:lineRule="exact"/>
              <w:jc w:val="center"/>
              <w:rPr>
                <w:rFonts w:ascii="书体坊安景臣钢笔行书" w:eastAsia="书体坊安景臣钢笔行书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10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800" w:lineRule="exact"/>
              <w:jc w:val="center"/>
              <w:rPr>
                <w:rFonts w:ascii="书体坊安景臣钢笔行书" w:eastAsia="书体坊安景臣钢笔行书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学年第</w:t>
            </w:r>
          </w:p>
        </w:tc>
        <w:tc>
          <w:tcPr>
            <w:tcW w:w="62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800" w:lineRule="exact"/>
              <w:jc w:val="center"/>
              <w:rPr>
                <w:rFonts w:ascii="书体坊安景臣钢笔行书" w:eastAsia="书体坊安景臣钢笔行书"/>
                <w:sz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</w:tr>
    </w:tbl>
    <w:p>
      <w:pPr>
        <w:spacing w:line="640" w:lineRule="exact"/>
        <w:rPr>
          <w:sz w:val="30"/>
        </w:rPr>
      </w:pPr>
    </w:p>
    <w:p>
      <w:pPr>
        <w:spacing w:line="640" w:lineRule="exact"/>
        <w:rPr>
          <w:rFonts w:eastAsia="宋体"/>
          <w:color w:val="FF0000"/>
          <w:sz w:val="30"/>
        </w:rPr>
      </w:pPr>
      <w:r>
        <w:rPr>
          <w:rFonts w:hint="eastAsia"/>
          <w:color w:val="FF0000"/>
          <w:sz w:val="30"/>
        </w:rPr>
        <w:t>说明：封面可以自行设计，体现主要信息即可</w:t>
      </w:r>
    </w:p>
    <w:p>
      <w:pPr>
        <w:spacing w:line="640" w:lineRule="exact"/>
        <w:rPr>
          <w:sz w:val="30"/>
        </w:rPr>
      </w:pPr>
    </w:p>
    <w:tbl>
      <w:tblPr>
        <w:tblStyle w:val="8"/>
        <w:tblW w:w="69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46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课 程 名 称</w:t>
            </w:r>
          </w:p>
        </w:tc>
        <w:tc>
          <w:tcPr>
            <w:tcW w:w="4689" w:type="dxa"/>
            <w:tcBorders>
              <w:bottom w:val="single" w:color="auto" w:sz="12" w:space="0"/>
            </w:tcBorders>
          </w:tcPr>
          <w:p>
            <w:pPr>
              <w:spacing w:line="640" w:lineRule="exact"/>
              <w:jc w:val="center"/>
              <w:rPr>
                <w:rFonts w:ascii="书体坊安景臣钢笔行书" w:eastAsia="书体坊安景臣钢笔行书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开课学院</w:t>
            </w:r>
          </w:p>
        </w:tc>
        <w:tc>
          <w:tcPr>
            <w:tcW w:w="468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640" w:lineRule="exact"/>
              <w:jc w:val="center"/>
              <w:rPr>
                <w:rFonts w:ascii="书体坊安景臣钢笔行书" w:eastAsia="书体坊安景臣钢笔行书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教研室(实验室)</w:t>
            </w:r>
          </w:p>
        </w:tc>
        <w:tc>
          <w:tcPr>
            <w:tcW w:w="468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640" w:lineRule="exact"/>
              <w:jc w:val="center"/>
              <w:rPr>
                <w:rFonts w:ascii="书体坊安景臣钢笔行书" w:eastAsia="书体坊安景臣钢笔行书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授 课 班 级</w:t>
            </w:r>
          </w:p>
        </w:tc>
        <w:tc>
          <w:tcPr>
            <w:tcW w:w="468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640" w:lineRule="exact"/>
              <w:jc w:val="center"/>
              <w:rPr>
                <w:rFonts w:ascii="书体坊安景臣钢笔行书" w:eastAsia="书体坊安景臣钢笔行书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 讲 教 师</w:t>
            </w:r>
          </w:p>
        </w:tc>
        <w:tc>
          <w:tcPr>
            <w:tcW w:w="468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640" w:lineRule="exact"/>
              <w:jc w:val="center"/>
              <w:rPr>
                <w:rFonts w:ascii="书体坊安景臣钢笔行书" w:eastAsia="书体坊安景臣钢笔行书"/>
                <w:sz w:val="32"/>
              </w:rPr>
            </w:pPr>
          </w:p>
        </w:tc>
      </w:tr>
    </w:tbl>
    <w:p>
      <w:pPr>
        <w:spacing w:line="640" w:lineRule="exact"/>
        <w:rPr>
          <w:sz w:val="30"/>
        </w:rPr>
      </w:pPr>
    </w:p>
    <w:p>
      <w:pPr>
        <w:spacing w:line="640" w:lineRule="exact"/>
        <w:rPr>
          <w:sz w:val="30"/>
        </w:rPr>
      </w:pPr>
    </w:p>
    <w:p>
      <w:pPr>
        <w:spacing w:line="640" w:lineRule="exact"/>
        <w:rPr>
          <w:sz w:val="30"/>
        </w:rPr>
      </w:pPr>
    </w:p>
    <w:tbl>
      <w:tblPr>
        <w:tblStyle w:val="8"/>
        <w:tblW w:w="3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536"/>
        <w:gridCol w:w="936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书体坊安景臣钢笔行书" w:eastAsia="书体坊安景臣钢笔行书"/>
                <w:sz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rFonts w:ascii="书体坊安景臣钢笔行书" w:eastAsia="书体坊安景臣钢笔行书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6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</w:tr>
    </w:tbl>
    <w:p>
      <w:pPr>
        <w:sectPr>
          <w:headerReference r:id="rId3" w:type="default"/>
          <w:headerReference r:id="rId4" w:type="even"/>
          <w:pgSz w:w="11906" w:h="16838"/>
          <w:pgMar w:top="1440" w:right="1134" w:bottom="1134" w:left="1417" w:header="851" w:footer="992" w:gutter="0"/>
          <w:cols w:space="0" w:num="1"/>
          <w:docGrid w:type="lines" w:linePitch="312" w:charSpace="0"/>
        </w:sectPr>
      </w:pPr>
    </w:p>
    <w:tbl>
      <w:tblPr>
        <w:tblStyle w:val="9"/>
        <w:tblW w:w="9374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3357"/>
        <w:gridCol w:w="23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68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章节名称（专题名称）</w:t>
            </w:r>
          </w:p>
        </w:tc>
        <w:tc>
          <w:tcPr>
            <w:tcW w:w="5688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授课类型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理论/实验/实训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    周（第    讲）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教学目标</w:t>
            </w:r>
          </w:p>
        </w:tc>
        <w:tc>
          <w:tcPr>
            <w:tcW w:w="76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教学重点</w:t>
            </w:r>
          </w:p>
        </w:tc>
        <w:tc>
          <w:tcPr>
            <w:tcW w:w="76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教学难点</w:t>
            </w:r>
          </w:p>
        </w:tc>
        <w:tc>
          <w:tcPr>
            <w:tcW w:w="76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70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教学思路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6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说明：尽量详细说明</w:t>
            </w:r>
            <w:r>
              <w:rPr>
                <w:rFonts w:hint="eastAsia"/>
                <w:color w:val="FF0000"/>
                <w:sz w:val="24"/>
                <w:lang w:eastAsia="zh-CN"/>
              </w:rPr>
              <w:t>突破</w:t>
            </w:r>
            <w:r>
              <w:rPr>
                <w:rFonts w:hint="eastAsia"/>
                <w:color w:val="FF0000"/>
                <w:sz w:val="24"/>
              </w:rPr>
              <w:t>教学重</w:t>
            </w:r>
            <w:r>
              <w:rPr>
                <w:rFonts w:hint="eastAsia"/>
                <w:color w:val="FF0000"/>
                <w:sz w:val="24"/>
                <w:lang w:eastAsia="zh-CN"/>
              </w:rPr>
              <w:t>点与</w:t>
            </w:r>
            <w:r>
              <w:rPr>
                <w:rFonts w:hint="eastAsia"/>
                <w:color w:val="FF0000"/>
                <w:sz w:val="24"/>
              </w:rPr>
              <w:t>难点的</w:t>
            </w:r>
            <w:r>
              <w:rPr>
                <w:rFonts w:hint="eastAsia"/>
                <w:color w:val="FF0000"/>
                <w:sz w:val="24"/>
                <w:lang w:eastAsia="zh-CN"/>
              </w:rPr>
              <w:t>策略</w:t>
            </w:r>
            <w:r>
              <w:rPr>
                <w:rFonts w:hint="eastAsia"/>
                <w:color w:val="FF0000"/>
                <w:sz w:val="24"/>
              </w:rPr>
              <w:t>思路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70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教学方法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与手段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6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说明：尽量详细说明采用哪些方法与手段开展教学</w:t>
            </w:r>
            <w:r>
              <w:rPr>
                <w:rFonts w:hint="eastAsia"/>
                <w:color w:val="FF0000"/>
                <w:sz w:val="24"/>
                <w:lang w:eastAsia="zh-CN"/>
              </w:rPr>
              <w:t>，突破</w:t>
            </w:r>
            <w:r>
              <w:rPr>
                <w:rFonts w:hint="eastAsia"/>
                <w:color w:val="FF0000"/>
                <w:sz w:val="24"/>
              </w:rPr>
              <w:t>教学重</w:t>
            </w:r>
            <w:r>
              <w:rPr>
                <w:rFonts w:hint="eastAsia"/>
                <w:color w:val="FF0000"/>
                <w:sz w:val="24"/>
                <w:lang w:eastAsia="zh-CN"/>
              </w:rPr>
              <w:t>点与</w:t>
            </w:r>
            <w:r>
              <w:rPr>
                <w:rFonts w:hint="eastAsia"/>
                <w:color w:val="FF0000"/>
                <w:sz w:val="24"/>
              </w:rPr>
              <w:t>难点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7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bookmarkStart w:id="0" w:name="_GoBack"/>
            <w:r>
              <w:rPr>
                <w:rFonts w:hint="eastAsia"/>
                <w:b/>
                <w:sz w:val="24"/>
              </w:rPr>
              <w:t>参考资料</w:t>
            </w:r>
          </w:p>
        </w:tc>
        <w:tc>
          <w:tcPr>
            <w:tcW w:w="76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color w:val="FF0000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374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4" w:hRule="atLeast"/>
        </w:trPr>
        <w:tc>
          <w:tcPr>
            <w:tcW w:w="9374" w:type="dxa"/>
            <w:gridSpan w:val="4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一、上次课程内容回顾（或课程导入）（__分钟）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二、新课展开（需体现教学思路）（__分钟）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三、课堂讨论（需体现课堂讲解与互动方式，如提问、举例、讨论等）（__分钟）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四、小结（__分钟）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五、拓展（__分钟）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六、作业（__分钟）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eastAsia="宋体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说明：上述内容可以根据课程性质和</w:t>
            </w:r>
            <w:r>
              <w:rPr>
                <w:rFonts w:hint="eastAsia"/>
                <w:color w:val="FF0000"/>
                <w:sz w:val="24"/>
                <w:lang w:eastAsia="zh-CN"/>
              </w:rPr>
              <w:t>具体</w:t>
            </w:r>
            <w:r>
              <w:rPr>
                <w:rFonts w:hint="eastAsia"/>
                <w:color w:val="FF0000"/>
                <w:sz w:val="24"/>
              </w:rPr>
              <w:t>教学内容有所侧重和取舍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4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教学总结与反思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sectPr>
      <w:headerReference r:id="rId5" w:type="default"/>
      <w:pgSz w:w="11906" w:h="16838"/>
      <w:pgMar w:top="1440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书体坊安景臣钢笔行书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Cs w:val="4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eastAsia="宋体"/>
      </w:rPr>
    </w:pPr>
    <w:r>
      <w:rPr>
        <w:rFonts w:hint="eastAsia"/>
      </w:rPr>
      <w:t>《课程名称》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0"/>
      </w:pBdr>
      <w:jc w:val="right"/>
      <w:rPr>
        <w:rFonts w:eastAsia="宋体"/>
        <w:szCs w:val="44"/>
      </w:rPr>
    </w:pPr>
    <w:r>
      <w:rPr>
        <w:rFonts w:hint="eastAsia" w:asciiTheme="minorEastAsia" w:hAnsiTheme="minorEastAsia"/>
        <w:sz w:val="24"/>
        <w:szCs w:val="24"/>
      </w:rPr>
      <w:drawing>
        <wp:inline distT="0" distB="0" distL="0" distR="0">
          <wp:extent cx="1127125" cy="215900"/>
          <wp:effectExtent l="0" t="0" r="635" b="1333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752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62A76"/>
    <w:rsid w:val="002C7C3E"/>
    <w:rsid w:val="0047222A"/>
    <w:rsid w:val="008A6240"/>
    <w:rsid w:val="009C23CB"/>
    <w:rsid w:val="009D3297"/>
    <w:rsid w:val="00FA6303"/>
    <w:rsid w:val="245D0348"/>
    <w:rsid w:val="2F171ADA"/>
    <w:rsid w:val="4CAD00CB"/>
    <w:rsid w:val="51162F68"/>
    <w:rsid w:val="52162A76"/>
    <w:rsid w:val="5C54602B"/>
    <w:rsid w:val="6B41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2017-09-05T09:02:00Z</dcterms:created>
  <dc:creator>Administrator</dc:creator>
  <cp:lastModifiedBy>琪琪</cp:lastModifiedBy>
  <cp:lastPrinted>2017-09-06T01:48:00Z</cp:lastPrinted>
  <dcterms:modified xsi:type="dcterms:W3CDTF">2018-11-07T00:34:21Z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