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E22AF0">
      <w:pPr>
        <w:pStyle w:val="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25-26-1-11</w:t>
      </w:r>
    </w:p>
    <w:p w14:paraId="259D5589">
      <w:pPr>
        <w:snapToGrid/>
        <w:jc w:val="center"/>
      </w:pPr>
      <w:r>
        <w:t xml:space="preserve"> </w:t>
      </w:r>
    </w:p>
    <w:p w14:paraId="210277F5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5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11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12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日，</w:t>
      </w:r>
      <w:r>
        <w:rPr>
          <w:rFonts w:hint="eastAsia" w:ascii="Times New Roman" w:hAnsi="Times New Roman" w:eastAsia="仿宋" w:cs="Times New Roman"/>
          <w:sz w:val="28"/>
          <w:szCs w:val="28"/>
        </w:rPr>
        <w:t>实验室管理人员按照《高等学校实验室安全检查项目表》</w:t>
      </w:r>
      <w:r>
        <w:rPr>
          <w:rFonts w:ascii="Times New Roman" w:hAnsi="Times New Roman" w:eastAsia="仿宋" w:cs="Times New Roman"/>
          <w:sz w:val="28"/>
          <w:szCs w:val="28"/>
        </w:rPr>
        <w:t>(2025)</w:t>
      </w:r>
      <w:r>
        <w:rPr>
          <w:rFonts w:hint="eastAsia" w:ascii="Times New Roman" w:hAnsi="Times New Roman" w:eastAsia="仿宋" w:cs="Times New Roman"/>
          <w:sz w:val="28"/>
          <w:szCs w:val="28"/>
        </w:rPr>
        <w:t>内容要求，对科研实验室进行了安全检查，发现下述实验室存有违反实验室安全管理规定的行为</w:t>
      </w:r>
      <w:r>
        <w:rPr>
          <w:rFonts w:ascii="Times New Roman" w:hAnsi="Times New Roman" w:eastAsia="仿宋" w:cs="Times New Roman"/>
          <w:sz w:val="28"/>
          <w:szCs w:val="28"/>
        </w:rPr>
        <w:t>：</w:t>
      </w:r>
    </w:p>
    <w:tbl>
      <w:tblPr>
        <w:tblStyle w:val="8"/>
        <w:tblW w:w="1057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374"/>
        <w:gridCol w:w="3068"/>
        <w:gridCol w:w="1276"/>
        <w:gridCol w:w="1417"/>
        <w:gridCol w:w="1298"/>
      </w:tblGrid>
      <w:tr w14:paraId="41BF07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vAlign w:val="center"/>
          </w:tcPr>
          <w:p w14:paraId="68E1BFFF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2374" w:type="dxa"/>
            <w:vAlign w:val="center"/>
          </w:tcPr>
          <w:p w14:paraId="1A3228F2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3068" w:type="dxa"/>
            <w:vAlign w:val="center"/>
          </w:tcPr>
          <w:p w14:paraId="45F6A118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276" w:type="dxa"/>
            <w:vAlign w:val="center"/>
          </w:tcPr>
          <w:p w14:paraId="56ACF327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417" w:type="dxa"/>
            <w:vAlign w:val="center"/>
          </w:tcPr>
          <w:p w14:paraId="00CC07EF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责任教师</w:t>
            </w:r>
          </w:p>
        </w:tc>
        <w:tc>
          <w:tcPr>
            <w:tcW w:w="1298" w:type="dxa"/>
            <w:vAlign w:val="center"/>
          </w:tcPr>
          <w:p w14:paraId="676D9F1E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128C1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  <w:jc w:val="center"/>
        </w:trPr>
        <w:tc>
          <w:tcPr>
            <w:tcW w:w="1143" w:type="dxa"/>
            <w:vAlign w:val="center"/>
          </w:tcPr>
          <w:p w14:paraId="7A5FAFA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0" w:name="OLE_LINK2"/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C503西</w:t>
            </w:r>
            <w:bookmarkEnd w:id="0"/>
          </w:p>
        </w:tc>
        <w:tc>
          <w:tcPr>
            <w:tcW w:w="2374" w:type="dxa"/>
            <w:vAlign w:val="center"/>
          </w:tcPr>
          <w:p w14:paraId="52A9A5B3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管制类试剂账物不符。</w:t>
            </w:r>
          </w:p>
        </w:tc>
        <w:tc>
          <w:tcPr>
            <w:tcW w:w="3068" w:type="dxa"/>
            <w:vAlign w:val="center"/>
          </w:tcPr>
          <w:p w14:paraId="1B051EAA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C06F92C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9.5.2</w:t>
            </w:r>
          </w:p>
        </w:tc>
        <w:tc>
          <w:tcPr>
            <w:tcW w:w="1417" w:type="dxa"/>
            <w:vAlign w:val="center"/>
          </w:tcPr>
          <w:p w14:paraId="644A49C0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李靖（剩余80分）</w:t>
            </w:r>
          </w:p>
          <w:p w14:paraId="3F294092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杨华美（剩余80分）</w:t>
            </w:r>
          </w:p>
          <w:p w14:paraId="33236952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298" w:type="dxa"/>
            <w:vAlign w:val="center"/>
          </w:tcPr>
          <w:p w14:paraId="5FAF86C4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1" w:name="OLE_LINK7"/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  <w:bookmarkEnd w:id="1"/>
          </w:p>
        </w:tc>
      </w:tr>
      <w:tr w14:paraId="739004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  <w:jc w:val="center"/>
        </w:trPr>
        <w:tc>
          <w:tcPr>
            <w:tcW w:w="1143" w:type="dxa"/>
            <w:vAlign w:val="center"/>
          </w:tcPr>
          <w:p w14:paraId="43E78A08">
            <w:pPr>
              <w:jc w:val="center"/>
            </w:pPr>
            <w:bookmarkStart w:id="2" w:name="OLE_LINK4"/>
            <w:r>
              <w:rPr>
                <w:rFonts w:hint="eastAsia" w:ascii="宋体" w:hAnsi="宋体" w:eastAsia="宋体"/>
                <w:sz w:val="24"/>
                <w:szCs w:val="24"/>
              </w:rPr>
              <w:t>敬德楼</w:t>
            </w:r>
            <w:bookmarkStart w:id="9" w:name="_GoBack"/>
            <w:bookmarkEnd w:id="9"/>
            <w:r>
              <w:rPr>
                <w:rFonts w:hint="eastAsia" w:ascii="宋体" w:hAnsi="宋体" w:eastAsia="宋体"/>
                <w:sz w:val="24"/>
                <w:szCs w:val="24"/>
              </w:rPr>
              <w:t>C505西</w:t>
            </w:r>
            <w:bookmarkEnd w:id="2"/>
          </w:p>
        </w:tc>
        <w:tc>
          <w:tcPr>
            <w:tcW w:w="2374" w:type="dxa"/>
            <w:vAlign w:val="center"/>
          </w:tcPr>
          <w:p w14:paraId="3D0A5FA0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氮气瓶无状态标志。</w:t>
            </w:r>
          </w:p>
        </w:tc>
        <w:tc>
          <w:tcPr>
            <w:tcW w:w="3068" w:type="dxa"/>
            <w:vAlign w:val="center"/>
          </w:tcPr>
          <w:p w14:paraId="00BEF7C0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37615" cy="1714500"/>
                  <wp:effectExtent l="0" t="0" r="63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92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75C1BFC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9.6.2</w:t>
            </w:r>
          </w:p>
        </w:tc>
        <w:tc>
          <w:tcPr>
            <w:tcW w:w="1417" w:type="dxa"/>
            <w:vAlign w:val="center"/>
          </w:tcPr>
          <w:p w14:paraId="56CBD3B6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3" w:name="OLE_LINK6"/>
            <w:bookmarkStart w:id="4" w:name="OLE_LINK5"/>
            <w:r>
              <w:rPr>
                <w:rFonts w:ascii="宋体" w:hAnsi="宋体" w:eastAsia="宋体"/>
                <w:sz w:val="24"/>
                <w:szCs w:val="24"/>
              </w:rPr>
              <w:t>朱捷（剩余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90</w:t>
            </w:r>
            <w:r>
              <w:rPr>
                <w:rFonts w:ascii="宋体" w:hAnsi="宋体" w:eastAsia="宋体"/>
                <w:sz w:val="24"/>
                <w:szCs w:val="24"/>
              </w:rPr>
              <w:t>分）</w:t>
            </w:r>
            <w:bookmarkEnd w:id="3"/>
            <w:bookmarkEnd w:id="4"/>
          </w:p>
        </w:tc>
        <w:tc>
          <w:tcPr>
            <w:tcW w:w="1298" w:type="dxa"/>
            <w:vAlign w:val="center"/>
          </w:tcPr>
          <w:p w14:paraId="597FD49D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7830E4A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6DB8373E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敬德楼C505东</w:t>
            </w:r>
          </w:p>
        </w:tc>
        <w:tc>
          <w:tcPr>
            <w:tcW w:w="2374" w:type="dxa"/>
            <w:vAlign w:val="center"/>
          </w:tcPr>
          <w:p w14:paraId="219B6083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气瓶使用完毕未泄压。</w:t>
            </w:r>
          </w:p>
        </w:tc>
        <w:tc>
          <w:tcPr>
            <w:tcW w:w="3068" w:type="dxa"/>
            <w:vAlign w:val="center"/>
          </w:tcPr>
          <w:p w14:paraId="04F228BB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57300" cy="20002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63" cy="20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AB0CBB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9.6.2</w:t>
            </w:r>
          </w:p>
        </w:tc>
        <w:tc>
          <w:tcPr>
            <w:tcW w:w="1417" w:type="dxa"/>
            <w:vAlign w:val="center"/>
          </w:tcPr>
          <w:p w14:paraId="57CA4932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王鹏（剩余90分）</w:t>
            </w:r>
          </w:p>
        </w:tc>
        <w:tc>
          <w:tcPr>
            <w:tcW w:w="1298" w:type="dxa"/>
            <w:vAlign w:val="center"/>
          </w:tcPr>
          <w:p w14:paraId="5F7C4E84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A8E9D3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39B95B6F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敬德楼C507</w:t>
            </w:r>
          </w:p>
        </w:tc>
        <w:tc>
          <w:tcPr>
            <w:tcW w:w="2374" w:type="dxa"/>
            <w:vAlign w:val="center"/>
          </w:tcPr>
          <w:p w14:paraId="5B344C7B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color w:val="auto"/>
                <w:sz w:val="24"/>
                <w:szCs w:val="24"/>
              </w:rPr>
              <w:t>普通试剂放置在管制类试剂柜中（铁粉、乙二胺、二甲基甲酰胺）</w:t>
            </w:r>
            <w:r>
              <w:rPr>
                <w:rFonts w:hint="eastAsia" w:ascii="宋体" w:hAnsi="宋体" w:eastAsia="宋体"/>
                <w:color w:val="auto"/>
                <w:sz w:val="24"/>
                <w:szCs w:val="24"/>
              </w:rPr>
              <w:t>；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乙酸酐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（易制毒）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放在易制爆柜中。</w:t>
            </w:r>
          </w:p>
        </w:tc>
        <w:tc>
          <w:tcPr>
            <w:tcW w:w="3068" w:type="dxa"/>
            <w:vAlign w:val="center"/>
          </w:tcPr>
          <w:p w14:paraId="2DDEE7CD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75080" cy="159067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5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244F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85875" cy="16833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77" cy="168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22E9728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9.5.2</w:t>
            </w:r>
          </w:p>
          <w:p w14:paraId="71F0B060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9.5.3</w:t>
            </w:r>
          </w:p>
        </w:tc>
        <w:tc>
          <w:tcPr>
            <w:tcW w:w="1417" w:type="dxa"/>
            <w:vAlign w:val="center"/>
          </w:tcPr>
          <w:p w14:paraId="24B1DBEC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宫贵贞（剩余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68402764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628EE8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00B0CC63">
            <w:pPr>
              <w:jc w:val="center"/>
            </w:pPr>
            <w:bookmarkStart w:id="5" w:name="OLE_LINK3"/>
            <w:r>
              <w:rPr>
                <w:rFonts w:hint="eastAsia" w:ascii="宋体" w:hAnsi="宋体" w:eastAsia="宋体"/>
                <w:sz w:val="24"/>
                <w:szCs w:val="24"/>
              </w:rPr>
              <w:t>敬德楼C509东</w:t>
            </w:r>
            <w:bookmarkEnd w:id="5"/>
          </w:p>
        </w:tc>
        <w:tc>
          <w:tcPr>
            <w:tcW w:w="2374" w:type="dxa"/>
            <w:vAlign w:val="center"/>
          </w:tcPr>
          <w:p w14:paraId="4B45E2A5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易制爆（硝酸镍）放在普通试剂柜。</w:t>
            </w:r>
          </w:p>
          <w:p w14:paraId="5052CDD5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2.氧气瓶使用完未泄压。</w:t>
            </w:r>
          </w:p>
        </w:tc>
        <w:tc>
          <w:tcPr>
            <w:tcW w:w="3068" w:type="dxa"/>
            <w:vAlign w:val="center"/>
          </w:tcPr>
          <w:p w14:paraId="2163A523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47775" cy="176149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49" cy="1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3B22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02055" cy="181800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2629" cy="18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D7E7866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9.5.3</w:t>
            </w:r>
          </w:p>
          <w:p w14:paraId="37F8E009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9.6.2</w:t>
            </w:r>
          </w:p>
        </w:tc>
        <w:tc>
          <w:tcPr>
            <w:tcW w:w="1417" w:type="dxa"/>
            <w:vAlign w:val="center"/>
          </w:tcPr>
          <w:p w14:paraId="7B8E57DF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孙华（剩余50分）</w:t>
            </w:r>
          </w:p>
        </w:tc>
        <w:tc>
          <w:tcPr>
            <w:tcW w:w="1298" w:type="dxa"/>
            <w:vAlign w:val="center"/>
          </w:tcPr>
          <w:p w14:paraId="6E9274A6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2ED6F6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5844F3E8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敬德楼C508东</w:t>
            </w:r>
          </w:p>
        </w:tc>
        <w:tc>
          <w:tcPr>
            <w:tcW w:w="2374" w:type="dxa"/>
            <w:vAlign w:val="center"/>
          </w:tcPr>
          <w:p w14:paraId="1EFA082E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</w:rPr>
              <w:t>废液桶无防泄露托盘。</w:t>
            </w:r>
          </w:p>
        </w:tc>
        <w:tc>
          <w:tcPr>
            <w:tcW w:w="3068" w:type="dxa"/>
            <w:vAlign w:val="center"/>
          </w:tcPr>
          <w:p w14:paraId="6B21D77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237615" cy="1838325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39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7BE48A2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9.7.1</w:t>
            </w:r>
          </w:p>
        </w:tc>
        <w:tc>
          <w:tcPr>
            <w:tcW w:w="1417" w:type="dxa"/>
            <w:vAlign w:val="center"/>
          </w:tcPr>
          <w:p w14:paraId="19458C25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荆凯强（剩余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46845250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71588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3ADBA465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敬德楼C504东</w:t>
            </w:r>
          </w:p>
        </w:tc>
        <w:tc>
          <w:tcPr>
            <w:tcW w:w="2374" w:type="dxa"/>
            <w:vAlign w:val="center"/>
          </w:tcPr>
          <w:p w14:paraId="3E24CC46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饮用水带入实验室。</w:t>
            </w:r>
          </w:p>
        </w:tc>
        <w:tc>
          <w:tcPr>
            <w:tcW w:w="3068" w:type="dxa"/>
            <w:vAlign w:val="center"/>
          </w:tcPr>
          <w:p w14:paraId="003C700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181100" cy="1536700"/>
                  <wp:effectExtent l="0" t="0" r="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23" cy="153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8CCB667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6.2.2</w:t>
            </w:r>
          </w:p>
        </w:tc>
        <w:tc>
          <w:tcPr>
            <w:tcW w:w="1417" w:type="dxa"/>
            <w:vAlign w:val="center"/>
          </w:tcPr>
          <w:p w14:paraId="00FAEF68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bookmarkStart w:id="6" w:name="OLE_LINK8"/>
            <w:r>
              <w:rPr>
                <w:rFonts w:hint="eastAsia" w:ascii="宋体" w:hAnsi="宋体" w:eastAsia="宋体"/>
                <w:sz w:val="24"/>
                <w:szCs w:val="24"/>
              </w:rPr>
              <w:t>张亮（剩余90分）</w:t>
            </w:r>
            <w:bookmarkEnd w:id="6"/>
          </w:p>
          <w:p w14:paraId="72D06764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张苒（剩余90分</w:t>
            </w:r>
          </w:p>
          <w:p w14:paraId="1FC69BA2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钱彭华（剩余90分）</w:t>
            </w:r>
          </w:p>
        </w:tc>
        <w:tc>
          <w:tcPr>
            <w:tcW w:w="1298" w:type="dxa"/>
            <w:vAlign w:val="center"/>
          </w:tcPr>
          <w:p w14:paraId="4EDDB39B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441BBD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7DA9073A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敬德楼B503</w:t>
            </w:r>
          </w:p>
        </w:tc>
        <w:tc>
          <w:tcPr>
            <w:tcW w:w="2374" w:type="dxa"/>
            <w:vAlign w:val="center"/>
          </w:tcPr>
          <w:p w14:paraId="04959B77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  <w:r>
              <w:rPr>
                <w:rFonts w:ascii="宋体" w:hAnsi="宋体" w:eastAsia="宋体"/>
                <w:sz w:val="24"/>
                <w:szCs w:val="24"/>
              </w:rPr>
              <w:t>试剂柜未锁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；</w:t>
            </w:r>
          </w:p>
          <w:p w14:paraId="066FAA0C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2危险气体未配置报警装置。</w:t>
            </w:r>
          </w:p>
        </w:tc>
        <w:tc>
          <w:tcPr>
            <w:tcW w:w="3068" w:type="dxa"/>
            <w:vAlign w:val="center"/>
          </w:tcPr>
          <w:p w14:paraId="62D192F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038225" cy="1730375"/>
                  <wp:effectExtent l="0" t="0" r="952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822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987425" cy="1476375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57" cy="148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0AB4967B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9.3.2</w:t>
            </w:r>
          </w:p>
          <w:p w14:paraId="49843E48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9.6.2</w:t>
            </w:r>
          </w:p>
        </w:tc>
        <w:tc>
          <w:tcPr>
            <w:tcW w:w="1417" w:type="dxa"/>
            <w:vAlign w:val="center"/>
          </w:tcPr>
          <w:p w14:paraId="7788FCCF">
            <w:pPr>
              <w:jc w:val="center"/>
            </w:pPr>
            <w:r>
              <w:rPr>
                <w:rFonts w:hint="eastAsia" w:ascii="宋体" w:hAnsi="宋体" w:eastAsia="宋体"/>
                <w:sz w:val="24"/>
                <w:szCs w:val="24"/>
              </w:rPr>
              <w:t>孙丽美（剩余85分）</w:t>
            </w:r>
          </w:p>
        </w:tc>
        <w:tc>
          <w:tcPr>
            <w:tcW w:w="1298" w:type="dxa"/>
            <w:vAlign w:val="center"/>
          </w:tcPr>
          <w:p w14:paraId="36B2A28D">
            <w:pPr>
              <w:jc w:val="center"/>
            </w:pPr>
            <w:bookmarkStart w:id="7" w:name="OLE_LINK10"/>
            <w:bookmarkStart w:id="8" w:name="OLE_LINK9"/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  <w:bookmarkEnd w:id="7"/>
            <w:bookmarkEnd w:id="8"/>
          </w:p>
        </w:tc>
      </w:tr>
      <w:tr w14:paraId="6FADD4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143" w:type="dxa"/>
            <w:vAlign w:val="center"/>
          </w:tcPr>
          <w:p w14:paraId="252AAFA9">
            <w:pPr>
              <w:jc w:val="center"/>
            </w:pPr>
            <w:r>
              <w:t>格致楼</w:t>
            </w:r>
            <w:r>
              <w:rPr>
                <w:rFonts w:hint="eastAsia"/>
              </w:rPr>
              <w:t>A225</w:t>
            </w:r>
          </w:p>
        </w:tc>
        <w:tc>
          <w:tcPr>
            <w:tcW w:w="2374" w:type="dxa"/>
            <w:vAlign w:val="center"/>
          </w:tcPr>
          <w:p w14:paraId="10D5797F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</w:rPr>
              <w:t>试剂账物不符。</w:t>
            </w:r>
          </w:p>
        </w:tc>
        <w:tc>
          <w:tcPr>
            <w:tcW w:w="3068" w:type="dxa"/>
            <w:vAlign w:val="center"/>
          </w:tcPr>
          <w:p w14:paraId="5E6F90D0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drawing>
                <wp:inline distT="0" distB="0" distL="0" distR="0">
                  <wp:extent cx="1184275" cy="16764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9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B700ACF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9.3.1</w:t>
            </w:r>
          </w:p>
        </w:tc>
        <w:tc>
          <w:tcPr>
            <w:tcW w:w="1417" w:type="dxa"/>
            <w:vAlign w:val="center"/>
          </w:tcPr>
          <w:p w14:paraId="6514ECE0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（剩余80分）</w:t>
            </w:r>
          </w:p>
        </w:tc>
        <w:tc>
          <w:tcPr>
            <w:tcW w:w="1298" w:type="dxa"/>
            <w:vAlign w:val="center"/>
          </w:tcPr>
          <w:p w14:paraId="373A892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立整立改</w:t>
            </w:r>
          </w:p>
        </w:tc>
      </w:tr>
    </w:tbl>
    <w:p w14:paraId="2315214E">
      <w:pPr>
        <w:snapToGrid/>
        <w:rPr>
          <w:sz w:val="32"/>
          <w:szCs w:val="32"/>
        </w:rPr>
      </w:pPr>
      <w:r>
        <w:rPr>
          <w:rFonts w:hint="eastAsia"/>
          <w:sz w:val="32"/>
          <w:szCs w:val="32"/>
        </w:rPr>
        <w:t>注：本次检查具有以下共性，请大家对照上述问题，举一反三，全面排查实验室安全隐患。</w:t>
      </w:r>
    </w:p>
    <w:p w14:paraId="0F144033">
      <w:pPr>
        <w:numPr>
          <w:ilvl w:val="0"/>
          <w:numId w:val="1"/>
        </w:numPr>
        <w:snapToGrid/>
        <w:rPr>
          <w:sz w:val="32"/>
          <w:szCs w:val="32"/>
        </w:rPr>
      </w:pPr>
      <w:r>
        <w:rPr>
          <w:rFonts w:hint="eastAsia"/>
          <w:sz w:val="32"/>
          <w:szCs w:val="32"/>
        </w:rPr>
        <w:t>值日台账未及时更新。</w:t>
      </w:r>
    </w:p>
    <w:p w14:paraId="263D8B40">
      <w:pPr>
        <w:numPr>
          <w:ilvl w:val="0"/>
          <w:numId w:val="1"/>
        </w:numPr>
        <w:snapToGrid/>
        <w:rPr>
          <w:sz w:val="32"/>
          <w:szCs w:val="32"/>
        </w:rPr>
      </w:pPr>
      <w:r>
        <w:rPr>
          <w:rFonts w:hint="eastAsia"/>
          <w:sz w:val="32"/>
          <w:szCs w:val="32"/>
        </w:rPr>
        <w:t>消防器材未更新检查记录。</w:t>
      </w:r>
    </w:p>
    <w:p w14:paraId="5419EF8B">
      <w:pPr>
        <w:snapToGrid/>
        <w:ind w:left="613"/>
        <w:rPr>
          <w:sz w:val="32"/>
          <w:szCs w:val="32"/>
        </w:rPr>
      </w:pPr>
    </w:p>
    <w:sectPr>
      <w:pgSz w:w="11905" w:h="16838"/>
      <w:pgMar w:top="794" w:right="720" w:bottom="851" w:left="737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21442A"/>
    <w:multiLevelType w:val="singleLevel"/>
    <w:tmpl w:val="E521442A"/>
    <w:lvl w:ilvl="0" w:tentative="0">
      <w:start w:val="1"/>
      <w:numFmt w:val="decimal"/>
      <w:suff w:val="nothing"/>
      <w:lvlText w:val="%1、"/>
      <w:lvlJc w:val="left"/>
      <w:pPr>
        <w:ind w:left="61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B2217"/>
    <w:rsid w:val="001B4454"/>
    <w:rsid w:val="001B78CD"/>
    <w:rsid w:val="001F2E0A"/>
    <w:rsid w:val="00241459"/>
    <w:rsid w:val="00254DFB"/>
    <w:rsid w:val="002615E7"/>
    <w:rsid w:val="00291CAD"/>
    <w:rsid w:val="002A4463"/>
    <w:rsid w:val="002B6536"/>
    <w:rsid w:val="00365667"/>
    <w:rsid w:val="003719F9"/>
    <w:rsid w:val="00392746"/>
    <w:rsid w:val="003C20E6"/>
    <w:rsid w:val="003D1030"/>
    <w:rsid w:val="003E3D25"/>
    <w:rsid w:val="003F2436"/>
    <w:rsid w:val="003F442C"/>
    <w:rsid w:val="00481F35"/>
    <w:rsid w:val="004A1443"/>
    <w:rsid w:val="004A44A2"/>
    <w:rsid w:val="004A6EE4"/>
    <w:rsid w:val="004B4071"/>
    <w:rsid w:val="00500C03"/>
    <w:rsid w:val="00530A56"/>
    <w:rsid w:val="00531551"/>
    <w:rsid w:val="00537123"/>
    <w:rsid w:val="00594724"/>
    <w:rsid w:val="00597C3D"/>
    <w:rsid w:val="005E630F"/>
    <w:rsid w:val="00612315"/>
    <w:rsid w:val="00627721"/>
    <w:rsid w:val="00644257"/>
    <w:rsid w:val="00647EA3"/>
    <w:rsid w:val="00672A23"/>
    <w:rsid w:val="0068730C"/>
    <w:rsid w:val="006D422F"/>
    <w:rsid w:val="00757190"/>
    <w:rsid w:val="00762A7C"/>
    <w:rsid w:val="0078083E"/>
    <w:rsid w:val="007B4A9F"/>
    <w:rsid w:val="00806D51"/>
    <w:rsid w:val="00817472"/>
    <w:rsid w:val="00833832"/>
    <w:rsid w:val="0085084B"/>
    <w:rsid w:val="00876FDC"/>
    <w:rsid w:val="0089616C"/>
    <w:rsid w:val="00897E16"/>
    <w:rsid w:val="008E51C6"/>
    <w:rsid w:val="00926CB2"/>
    <w:rsid w:val="009514AE"/>
    <w:rsid w:val="00952530"/>
    <w:rsid w:val="00993822"/>
    <w:rsid w:val="00995BD3"/>
    <w:rsid w:val="00996A9B"/>
    <w:rsid w:val="009B04F4"/>
    <w:rsid w:val="009B3FB7"/>
    <w:rsid w:val="009C654F"/>
    <w:rsid w:val="009E0754"/>
    <w:rsid w:val="00A04240"/>
    <w:rsid w:val="00A51600"/>
    <w:rsid w:val="00A566BE"/>
    <w:rsid w:val="00AE3E09"/>
    <w:rsid w:val="00B632BD"/>
    <w:rsid w:val="00B852D1"/>
    <w:rsid w:val="00B95319"/>
    <w:rsid w:val="00BA6FE0"/>
    <w:rsid w:val="00BF1FC6"/>
    <w:rsid w:val="00BF5FAD"/>
    <w:rsid w:val="00C32186"/>
    <w:rsid w:val="00C71161"/>
    <w:rsid w:val="00C73145"/>
    <w:rsid w:val="00C802DB"/>
    <w:rsid w:val="00C80494"/>
    <w:rsid w:val="00C814AB"/>
    <w:rsid w:val="00C937DD"/>
    <w:rsid w:val="00CA0F72"/>
    <w:rsid w:val="00CD1D4A"/>
    <w:rsid w:val="00D76DB5"/>
    <w:rsid w:val="00D8080A"/>
    <w:rsid w:val="00E16538"/>
    <w:rsid w:val="00E912C2"/>
    <w:rsid w:val="00ED6D30"/>
    <w:rsid w:val="00F568E1"/>
    <w:rsid w:val="00F84714"/>
    <w:rsid w:val="00FD6739"/>
    <w:rsid w:val="1CDA2CA2"/>
    <w:rsid w:val="233E5662"/>
    <w:rsid w:val="3879280D"/>
    <w:rsid w:val="4B6A001E"/>
    <w:rsid w:val="5AF779C0"/>
    <w:rsid w:val="73C8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509</Words>
  <Characters>614</Characters>
  <Lines>5</Lines>
  <Paragraphs>1</Paragraphs>
  <TotalTime>22</TotalTime>
  <ScaleCrop>false</ScaleCrop>
  <LinksUpToDate>false</LinksUpToDate>
  <CharactersWithSpaces>618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2023-10-24T16:26:00Z</dcterms:created>
  <dc:creator>Administrator</dc:creator>
  <cp:lastModifiedBy>WPS_299399399</cp:lastModifiedBy>
  <dcterms:modified xsi:type="dcterms:W3CDTF">2025-11-13T02:03:20Z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eyJoZGlkIjoiNGIzNTZjZTYyOTEyMmEyYTg0OTljYjkxOTdlYTAyZmYiLCJ1c2VySWQiOiIyOTkzOTkzOTkifQ==</vt:lpwstr>
  </property>
  <property fmtid="{D5CDD505-2E9C-101B-9397-08002B2CF9AE}" pid="3" name="KSOProductBuildVer">
    <vt:lpwstr>2052-12.1.0.23125</vt:lpwstr>
  </property>
  <property fmtid="{D5CDD505-2E9C-101B-9397-08002B2CF9AE}" pid="4" name="ICV">
    <vt:lpwstr>61E84EB867FC45C29FECB835F0432651_13</vt:lpwstr>
  </property>
</Properties>
</file>